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AC" w:rsidRPr="009279D4" w:rsidRDefault="00CF38AC" w:rsidP="00CF38AC">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CF38AC" w:rsidRPr="009279D4" w:rsidRDefault="00CF38AC" w:rsidP="00CF38AC">
      <w:pPr>
        <w:spacing w:after="0" w:line="240" w:lineRule="auto"/>
        <w:jc w:val="center"/>
        <w:rPr>
          <w:rFonts w:ascii="Times New Roman" w:hAnsi="Times New Roman"/>
          <w:b/>
          <w:sz w:val="28"/>
          <w:szCs w:val="28"/>
          <w:lang w:val="kk-KZ"/>
        </w:rPr>
      </w:pPr>
    </w:p>
    <w:p w:rsidR="00CF38AC" w:rsidRDefault="00CF38AC" w:rsidP="00CF38AC">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CF38AC" w:rsidRPr="00085E6F" w:rsidRDefault="00CF38AC" w:rsidP="00CF38AC">
      <w:pPr>
        <w:spacing w:after="0" w:line="240" w:lineRule="auto"/>
        <w:jc w:val="center"/>
        <w:rPr>
          <w:rFonts w:ascii="Times New Roman" w:hAnsi="Times New Roman"/>
          <w:b/>
          <w:sz w:val="28"/>
          <w:szCs w:val="28"/>
          <w:lang w:val="kk-KZ"/>
        </w:rPr>
      </w:pPr>
    </w:p>
    <w:p w:rsidR="00CF38AC" w:rsidRPr="009279D4" w:rsidRDefault="00CF38AC" w:rsidP="00CF38AC">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CF38AC" w:rsidRDefault="00CF38AC" w:rsidP="00CF38AC">
      <w:pPr>
        <w:jc w:val="both"/>
        <w:rPr>
          <w:rFonts w:ascii="Times New Roman" w:hAnsi="Times New Roman"/>
          <w:b/>
          <w:sz w:val="28"/>
          <w:szCs w:val="28"/>
          <w:lang w:val="kk-KZ"/>
        </w:rPr>
      </w:pPr>
    </w:p>
    <w:p w:rsidR="00CF38AC" w:rsidRDefault="00CF38AC" w:rsidP="00CF38AC">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CF38AC" w:rsidRPr="00D1638C" w:rsidRDefault="00CF38AC" w:rsidP="00CF38AC">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CF38AC" w:rsidRDefault="00CF38AC" w:rsidP="00CF38AC">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CF38AC" w:rsidRPr="00085E6F" w:rsidRDefault="00CF38AC" w:rsidP="00CF38AC">
      <w:pPr>
        <w:spacing w:after="0" w:line="240" w:lineRule="auto"/>
        <w:jc w:val="both"/>
        <w:rPr>
          <w:rFonts w:ascii="Times New Roman" w:hAnsi="Times New Roman"/>
          <w:sz w:val="28"/>
          <w:szCs w:val="28"/>
          <w:lang w:val="kk-KZ"/>
        </w:rPr>
      </w:pPr>
    </w:p>
    <w:p w:rsidR="00CF38AC" w:rsidRPr="00C3402A" w:rsidRDefault="00CF38AC" w:rsidP="00CF38AC">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таныса аласыз. Келесі cілтемені қарап шығыңыз</w:t>
      </w:r>
      <w:r>
        <w:rPr>
          <w:rFonts w:ascii="inherit" w:hAnsi="inherit" w:cs="Courier New"/>
          <w:color w:val="202124"/>
          <w:sz w:val="42"/>
          <w:szCs w:val="42"/>
          <w:lang w:val="kk-KZ" w:eastAsia="ru-RU"/>
        </w:rPr>
        <w:t xml:space="preserve"> </w:t>
      </w:r>
      <w:hyperlink r:id="rId5" w:history="1">
        <w:r>
          <w:rPr>
            <w:rStyle w:val="a3"/>
            <w:rFonts w:ascii="Times New Roman" w:hAnsi="Times New Roman"/>
            <w:sz w:val="28"/>
            <w:szCs w:val="28"/>
            <w:lang w:val="kk-KZ"/>
          </w:rPr>
          <w:t>https://www.kaznu.kz/ru/21639/page/</w:t>
        </w:r>
      </w:hyperlink>
    </w:p>
    <w:p w:rsidR="00CF38AC" w:rsidRDefault="00CF38AC" w:rsidP="00CF38AC">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CF38AC" w:rsidRPr="003123E5" w:rsidRDefault="00CF38AC" w:rsidP="00CF38AC">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lastRenderedPageBreak/>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CF38AC" w:rsidRPr="00A73430" w:rsidRDefault="00CF38AC" w:rsidP="00CF38AC">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CF38AC" w:rsidRPr="00ED72C1" w:rsidRDefault="00CF38AC" w:rsidP="00CF38AC">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CF38AC" w:rsidRPr="00ED72C1" w:rsidRDefault="00CF38AC" w:rsidP="00CF38AC">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CF38AC" w:rsidRPr="00ED72C1" w:rsidRDefault="00CF38AC" w:rsidP="00CF38AC">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CF38AC" w:rsidRPr="00ED72C1" w:rsidRDefault="00CF38AC" w:rsidP="00CF38AC">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CF38AC" w:rsidRPr="00ED72C1" w:rsidRDefault="00CF38AC" w:rsidP="00CF38AC">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CF38AC" w:rsidRPr="00ED72C1" w:rsidRDefault="00CF38AC" w:rsidP="00CF38AC">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CF38AC" w:rsidRPr="00E714B8" w:rsidRDefault="00CF38AC" w:rsidP="00CF38AC">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CF38AC" w:rsidRPr="007862AE" w:rsidRDefault="00CF38AC" w:rsidP="00CF38AC">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CF38AC" w:rsidRPr="00E87276"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CF38AC" w:rsidRPr="00CD1755"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 xml:space="preserve">е қорытынды баға қойылады. Жұмыстың пайызы 75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CF38AC" w:rsidRPr="00CD1755" w:rsidRDefault="00CF38AC" w:rsidP="00CF38AC">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CF38AC" w:rsidRDefault="00CF38AC" w:rsidP="00CF38AC">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CF38AC" w:rsidRPr="00964616" w:rsidRDefault="00CF38AC" w:rsidP="00CF38AC">
      <w:pPr>
        <w:rPr>
          <w:rFonts w:ascii="Times New Roman" w:hAnsi="Times New Roman"/>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 xml:space="preserve">жобасы (әр </w:t>
      </w:r>
    </w:p>
    <w:p w:rsidR="00CF38AC" w:rsidRDefault="00CF38AC" w:rsidP="00CF38AC">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бойыынша:</w:t>
      </w:r>
    </w:p>
    <w:p w:rsidR="000B3D7C" w:rsidRPr="000B3D7C" w:rsidRDefault="000B3D7C" w:rsidP="000B3D7C">
      <w:pPr>
        <w:rPr>
          <w:rFonts w:ascii="Times New Roman" w:hAnsi="Times New Roman"/>
          <w:sz w:val="28"/>
          <w:szCs w:val="28"/>
          <w:lang w:val="kk-KZ"/>
        </w:rPr>
      </w:pPr>
      <w:r>
        <w:rPr>
          <w:rFonts w:ascii="Times New Roman" w:hAnsi="Times New Roman"/>
          <w:sz w:val="28"/>
          <w:szCs w:val="28"/>
          <w:lang w:val="kk-KZ"/>
        </w:rPr>
        <w:t xml:space="preserve">1. </w:t>
      </w:r>
      <w:r w:rsidRPr="000B3D7C">
        <w:rPr>
          <w:rFonts w:ascii="Times New Roman" w:hAnsi="Times New Roman"/>
          <w:sz w:val="28"/>
          <w:szCs w:val="28"/>
          <w:lang w:val="kk-KZ"/>
        </w:rPr>
        <w:t>Әдістеме теориялық және ұйымдастыру тәсілдерін және құрудың ілімі ретінде</w:t>
      </w:r>
      <w:r>
        <w:rPr>
          <w:rFonts w:ascii="Times New Roman" w:hAnsi="Times New Roman"/>
          <w:sz w:val="28"/>
          <w:szCs w:val="28"/>
          <w:lang w:val="kk-KZ"/>
        </w:rPr>
        <w:t xml:space="preserve"> </w:t>
      </w:r>
      <w:r w:rsidRPr="000B3D7C">
        <w:rPr>
          <w:rFonts w:ascii="Times New Roman" w:hAnsi="Times New Roman"/>
          <w:sz w:val="28"/>
          <w:szCs w:val="28"/>
          <w:lang w:val="kk-KZ"/>
        </w:rPr>
        <w:t>адамның практикалық қызметі</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2 Әдістеменің үш деңгейі: мәні, әрбір деңгейдің жалпы сипаттамасы</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3 Қарым-қатынасты социологиялық зерттеу әдістемесінің ерекшеліктері</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4 Жалпы ғылыми және арнайы әдістер</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5 Ақпаратты жинау және талдау әдістері</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6 Қарым-қатынас процестерін зерттеудегі әртүрлі ғылымдардың әдістерінің синтезі (әлеуметтану, лингвистика, психология, семиотика)</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7 Социологиялық зерттеулер бағдарламасы</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8 Мәліметтерді жинау, өңдеу және талдау процедурасының ерекшеліктері</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9 Есеп эмпирикалық зерттеу нәтижелерін қорытындылау формасы ретінде</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10 Ақпаратты жинаудың сапалы социологиялық әдістері</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11 Ақпаратты жинаудың сандық социологиялық әдістері</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12 Жарнама және қоғаммен байланыс саласындағы статистикалық зерттеулер</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13 Деректерді талдау стратегиясын таңдау (төменнен жоғарыға, жоғарыдан төменге)</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14 Мәліметтерді талдау кезеңдері</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15 Зерттеу нәтижелерін сипаттау және түсіндіру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16 Стратегиялық коммуникациялар жүйесіндегі нарықты зерттеу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17 Стратегиялық коммуникациялар жүйесіндегі мақсатты аудиторияны зерттеу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18 Стратегиялық коммуникациялар жүйесіндегі өнімді зерттеу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19 Стратегиялық коммуникациялар жүйесіндегі жарнама және PR қызметінің тиімділігін бағалау.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20 Стратегиялық коммуникациялар жүйесіндегі брендті зерттеу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21 Стратегиялық коммуникациялар жүйесіндегі жарнамалық концепцияларды бағалау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22 Стратегиялық коммуникациялар жүйесінде қоғамдық пікірді зерттеу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23 Стратегиялық коммуникациялар жүйесіндегі дереккөздерді зерттеу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24 Стратегиялық коммуникациялар жүйесіндегі хабарламаларды зерттеу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25 Стратегиялық коммуникациялар жүйесіндегі арналарды зерттеу</w:t>
      </w:r>
    </w:p>
    <w:p w:rsidR="000B3D7C" w:rsidRPr="000B3D7C" w:rsidRDefault="000B3D7C" w:rsidP="000B3D7C">
      <w:pPr>
        <w:rPr>
          <w:rFonts w:ascii="Times New Roman" w:hAnsi="Times New Roman"/>
          <w:sz w:val="28"/>
          <w:szCs w:val="28"/>
          <w:lang w:val="kk-KZ"/>
        </w:rPr>
      </w:pPr>
      <w:r w:rsidRPr="000B3D7C">
        <w:rPr>
          <w:rFonts w:ascii="Times New Roman" w:hAnsi="Times New Roman"/>
          <w:sz w:val="28"/>
          <w:szCs w:val="28"/>
          <w:lang w:val="kk-KZ"/>
        </w:rPr>
        <w:t>26 Ұйым имиджін зерттеу: стратегиялық коммуникациялар жүйесінде</w:t>
      </w:r>
    </w:p>
    <w:p w:rsidR="00CF38AC" w:rsidRPr="002226D9" w:rsidRDefault="00CF38AC" w:rsidP="00CF38AC">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CF38AC" w:rsidRPr="002226D9" w:rsidRDefault="00CF38AC" w:rsidP="00CF38AC">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CF38AC" w:rsidRPr="002226D9" w:rsidTr="00BC0957">
        <w:trPr>
          <w:trHeight w:val="852"/>
        </w:trPr>
        <w:tc>
          <w:tcPr>
            <w:tcW w:w="1443" w:type="dxa"/>
            <w:tcMar>
              <w:top w:w="0" w:type="dxa"/>
              <w:left w:w="108" w:type="dxa"/>
              <w:bottom w:w="0" w:type="dxa"/>
              <w:right w:w="108" w:type="dxa"/>
            </w:tcMar>
            <w:vAlign w:val="center"/>
            <w:hideMark/>
          </w:tcPr>
          <w:p w:rsidR="00CF38AC" w:rsidRPr="00496683" w:rsidRDefault="00CF38AC" w:rsidP="00BC0957">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CF38AC" w:rsidRPr="00496683" w:rsidRDefault="00CF38AC" w:rsidP="00BC0957">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CF38AC" w:rsidRPr="00496683" w:rsidRDefault="00CF38AC" w:rsidP="00BC0957">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CF38AC" w:rsidRPr="00496683" w:rsidRDefault="00CF38AC" w:rsidP="00BC0957">
            <w:pPr>
              <w:jc w:val="center"/>
              <w:rPr>
                <w:rFonts w:ascii="Times New Roman" w:hAnsi="Times New Roman"/>
                <w:b/>
                <w:lang w:val="kk-KZ"/>
              </w:rPr>
            </w:pPr>
          </w:p>
          <w:p w:rsidR="00CF38AC" w:rsidRPr="00496683" w:rsidRDefault="00CF38AC" w:rsidP="00BC0957">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CF38AC" w:rsidRPr="00496683" w:rsidRDefault="00CF38AC" w:rsidP="00BC0957">
            <w:pPr>
              <w:rPr>
                <w:rFonts w:ascii="Times New Roman" w:hAnsi="Times New Roman"/>
                <w:b/>
                <w:lang w:val="kk-KZ"/>
              </w:rPr>
            </w:pPr>
          </w:p>
        </w:tc>
        <w:tc>
          <w:tcPr>
            <w:tcW w:w="2438" w:type="dxa"/>
            <w:tcMar>
              <w:top w:w="0" w:type="dxa"/>
              <w:left w:w="108" w:type="dxa"/>
              <w:bottom w:w="0" w:type="dxa"/>
              <w:right w:w="108" w:type="dxa"/>
            </w:tcMar>
            <w:vAlign w:val="center"/>
            <w:hideMark/>
          </w:tcPr>
          <w:p w:rsidR="00CF38AC" w:rsidRPr="00496683" w:rsidRDefault="00CF38AC" w:rsidP="00BC0957">
            <w:pPr>
              <w:rPr>
                <w:rFonts w:ascii="Times New Roman" w:hAnsi="Times New Roman"/>
                <w:b/>
                <w:lang w:val="kk-KZ"/>
              </w:rPr>
            </w:pPr>
            <w:r w:rsidRPr="00496683">
              <w:rPr>
                <w:rFonts w:ascii="Times New Roman" w:hAnsi="Times New Roman"/>
                <w:b/>
                <w:lang w:val="kk-KZ"/>
              </w:rPr>
              <w:t>Дәстүрлі жүйеде бағалау</w:t>
            </w:r>
          </w:p>
        </w:tc>
      </w:tr>
      <w:tr w:rsidR="00CF38AC" w:rsidRPr="002226D9" w:rsidTr="00BC0957">
        <w:trPr>
          <w:cantSplit/>
          <w:trHeight w:val="917"/>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95-100</w:t>
            </w:r>
          </w:p>
        </w:tc>
        <w:tc>
          <w:tcPr>
            <w:tcW w:w="2835" w:type="dxa"/>
            <w:hideMark/>
          </w:tcPr>
          <w:p w:rsidR="00CF38AC" w:rsidRPr="00F5031E" w:rsidRDefault="00CF38AC" w:rsidP="00BC0957">
            <w:pPr>
              <w:rPr>
                <w:rFonts w:ascii="Times New Roman" w:hAnsi="Times New Roman"/>
                <w:sz w:val="20"/>
                <w:szCs w:val="20"/>
                <w:lang w:val="kk-KZ"/>
              </w:rPr>
            </w:pPr>
          </w:p>
          <w:p w:rsidR="00CF38AC" w:rsidRPr="00F5031E" w:rsidRDefault="00CF38AC" w:rsidP="00BC0957">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CF38AC" w:rsidRPr="00367D7F" w:rsidRDefault="00CF38AC" w:rsidP="00BC0957">
            <w:pPr>
              <w:rPr>
                <w:rFonts w:ascii="Times New Roman" w:hAnsi="Times New Roman"/>
                <w:b/>
                <w:lang w:val="kk-KZ"/>
              </w:rPr>
            </w:pPr>
            <w:r w:rsidRPr="00367D7F">
              <w:rPr>
                <w:rFonts w:ascii="Times New Roman" w:hAnsi="Times New Roman"/>
                <w:b/>
                <w:lang w:val="kk-KZ"/>
              </w:rPr>
              <w:t>Өте жақсы</w:t>
            </w:r>
          </w:p>
        </w:tc>
      </w:tr>
      <w:tr w:rsidR="00CF38AC" w:rsidRPr="00755A57" w:rsidTr="00BC0957">
        <w:trPr>
          <w:cantSplit/>
          <w:trHeight w:val="872"/>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90-94</w:t>
            </w:r>
          </w:p>
        </w:tc>
        <w:tc>
          <w:tcPr>
            <w:tcW w:w="2835" w:type="dxa"/>
            <w:hideMark/>
          </w:tcPr>
          <w:p w:rsidR="00CF38AC" w:rsidRPr="00F5031E" w:rsidRDefault="00CF38AC" w:rsidP="00BC095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CF38AC" w:rsidRPr="00490B35" w:rsidRDefault="00CF38AC" w:rsidP="00BC0957">
            <w:pPr>
              <w:rPr>
                <w:rFonts w:ascii="Times New Roman" w:hAnsi="Times New Roman"/>
                <w:lang w:val="en-US"/>
              </w:rPr>
            </w:pPr>
          </w:p>
        </w:tc>
      </w:tr>
      <w:tr w:rsidR="00CF38AC" w:rsidRPr="002226D9" w:rsidTr="00BC0957">
        <w:trPr>
          <w:cantSplit/>
          <w:trHeight w:val="368"/>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85-89</w:t>
            </w:r>
          </w:p>
        </w:tc>
        <w:tc>
          <w:tcPr>
            <w:tcW w:w="2835" w:type="dxa"/>
            <w:hideMark/>
          </w:tcPr>
          <w:p w:rsidR="00CF38AC" w:rsidRPr="00F5031E" w:rsidRDefault="00CF38AC" w:rsidP="00BC095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CF38AC" w:rsidRPr="00367D7F" w:rsidRDefault="00CF38AC" w:rsidP="00BC0957">
            <w:pPr>
              <w:rPr>
                <w:rFonts w:ascii="Times New Roman" w:hAnsi="Times New Roman"/>
                <w:b/>
                <w:lang w:val="kk-KZ"/>
              </w:rPr>
            </w:pPr>
            <w:r w:rsidRPr="00367D7F">
              <w:rPr>
                <w:rFonts w:ascii="Times New Roman" w:hAnsi="Times New Roman"/>
                <w:b/>
                <w:lang w:val="kk-KZ"/>
              </w:rPr>
              <w:t>Жақсы</w:t>
            </w:r>
          </w:p>
          <w:p w:rsidR="00CF38AC" w:rsidRPr="00367D7F" w:rsidRDefault="00CF38AC" w:rsidP="00BC0957">
            <w:pPr>
              <w:rPr>
                <w:rFonts w:ascii="Times New Roman" w:hAnsi="Times New Roman"/>
                <w:b/>
                <w:lang w:val="en-US"/>
              </w:rPr>
            </w:pPr>
          </w:p>
        </w:tc>
      </w:tr>
      <w:tr w:rsidR="00CF38AC" w:rsidRPr="00755A57" w:rsidTr="00BC0957">
        <w:trPr>
          <w:cantSplit/>
          <w:trHeight w:val="368"/>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80-84</w:t>
            </w:r>
          </w:p>
        </w:tc>
        <w:tc>
          <w:tcPr>
            <w:tcW w:w="2835" w:type="dxa"/>
            <w:hideMark/>
          </w:tcPr>
          <w:p w:rsidR="00CF38AC" w:rsidRPr="00F5031E" w:rsidRDefault="00CF38AC" w:rsidP="00BC095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CF38AC" w:rsidRPr="00490B35" w:rsidRDefault="00CF38AC" w:rsidP="00BC0957">
            <w:pPr>
              <w:rPr>
                <w:rFonts w:ascii="Times New Roman" w:hAnsi="Times New Roman"/>
                <w:lang w:val="en-US"/>
              </w:rPr>
            </w:pPr>
          </w:p>
        </w:tc>
      </w:tr>
      <w:tr w:rsidR="00CF38AC" w:rsidRPr="00755A57" w:rsidTr="00BC0957">
        <w:trPr>
          <w:cantSplit/>
          <w:trHeight w:val="387"/>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75-79</w:t>
            </w:r>
          </w:p>
        </w:tc>
        <w:tc>
          <w:tcPr>
            <w:tcW w:w="2835" w:type="dxa"/>
            <w:hideMark/>
          </w:tcPr>
          <w:p w:rsidR="00CF38AC" w:rsidRPr="00F5031E" w:rsidRDefault="00CF38AC" w:rsidP="00BC095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CF38AC" w:rsidRPr="00490B35" w:rsidRDefault="00CF38AC" w:rsidP="00BC0957">
            <w:pPr>
              <w:rPr>
                <w:rFonts w:ascii="Times New Roman" w:hAnsi="Times New Roman"/>
                <w:lang w:val="en-US"/>
              </w:rPr>
            </w:pPr>
          </w:p>
        </w:tc>
      </w:tr>
      <w:tr w:rsidR="00CF38AC" w:rsidRPr="002226D9" w:rsidTr="00BC0957">
        <w:trPr>
          <w:cantSplit/>
          <w:trHeight w:val="368"/>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70-74</w:t>
            </w:r>
          </w:p>
        </w:tc>
        <w:tc>
          <w:tcPr>
            <w:tcW w:w="2835" w:type="dxa"/>
            <w:hideMark/>
          </w:tcPr>
          <w:p w:rsidR="00CF38AC" w:rsidRPr="00F5031E" w:rsidRDefault="00CF38AC" w:rsidP="00BC095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CF38AC" w:rsidRPr="008B51C0" w:rsidRDefault="00CF38AC" w:rsidP="00BC0957">
            <w:pPr>
              <w:rPr>
                <w:rFonts w:ascii="Times New Roman" w:hAnsi="Times New Roman"/>
                <w:lang w:val="kk-KZ"/>
              </w:rPr>
            </w:pPr>
          </w:p>
          <w:p w:rsidR="00CF38AC" w:rsidRPr="00367D7F" w:rsidRDefault="00CF38AC" w:rsidP="00BC0957">
            <w:pPr>
              <w:rPr>
                <w:rFonts w:ascii="Times New Roman" w:hAnsi="Times New Roman"/>
                <w:b/>
                <w:lang w:val="kk-KZ"/>
              </w:rPr>
            </w:pPr>
            <w:r w:rsidRPr="00367D7F">
              <w:rPr>
                <w:rFonts w:ascii="Times New Roman" w:hAnsi="Times New Roman"/>
                <w:b/>
                <w:lang w:val="kk-KZ"/>
              </w:rPr>
              <w:t>Қанағаттанарлық</w:t>
            </w:r>
          </w:p>
        </w:tc>
      </w:tr>
      <w:tr w:rsidR="00CF38AC" w:rsidRPr="00755A57" w:rsidTr="00BC0957">
        <w:trPr>
          <w:cantSplit/>
          <w:trHeight w:val="368"/>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65-69</w:t>
            </w:r>
          </w:p>
        </w:tc>
        <w:tc>
          <w:tcPr>
            <w:tcW w:w="2835" w:type="dxa"/>
            <w:hideMark/>
          </w:tcPr>
          <w:p w:rsidR="00CF38AC" w:rsidRPr="00F5031E" w:rsidRDefault="00CF38AC" w:rsidP="00BC095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CF38AC" w:rsidRPr="007A2F88" w:rsidRDefault="00CF38AC" w:rsidP="00BC0957">
            <w:pPr>
              <w:rPr>
                <w:rFonts w:ascii="Times New Roman" w:hAnsi="Times New Roman"/>
                <w:lang w:val="en-US"/>
              </w:rPr>
            </w:pPr>
          </w:p>
        </w:tc>
      </w:tr>
      <w:tr w:rsidR="00CF38AC" w:rsidRPr="00755A57" w:rsidTr="00BC0957">
        <w:trPr>
          <w:cantSplit/>
          <w:trHeight w:val="368"/>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60-64</w:t>
            </w:r>
          </w:p>
        </w:tc>
        <w:tc>
          <w:tcPr>
            <w:tcW w:w="2835" w:type="dxa"/>
            <w:hideMark/>
          </w:tcPr>
          <w:p w:rsidR="00CF38AC" w:rsidRPr="00F5031E" w:rsidRDefault="00CF38AC" w:rsidP="00BC095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CF38AC" w:rsidRPr="00C833D7" w:rsidRDefault="00CF38AC" w:rsidP="00BC0957">
            <w:pPr>
              <w:rPr>
                <w:rFonts w:ascii="Times New Roman" w:hAnsi="Times New Roman"/>
                <w:lang w:val="en-US"/>
              </w:rPr>
            </w:pPr>
          </w:p>
        </w:tc>
      </w:tr>
      <w:tr w:rsidR="00CF38AC" w:rsidRPr="00755A57" w:rsidTr="00BC0957">
        <w:trPr>
          <w:cantSplit/>
          <w:trHeight w:val="387"/>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55-59</w:t>
            </w:r>
          </w:p>
        </w:tc>
        <w:tc>
          <w:tcPr>
            <w:tcW w:w="2835" w:type="dxa"/>
            <w:hideMark/>
          </w:tcPr>
          <w:p w:rsidR="00CF38AC" w:rsidRPr="00F5031E" w:rsidRDefault="00CF38AC" w:rsidP="00BC095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CF38AC" w:rsidRPr="00C833D7" w:rsidRDefault="00CF38AC" w:rsidP="00BC0957">
            <w:pPr>
              <w:rPr>
                <w:rFonts w:ascii="Times New Roman" w:hAnsi="Times New Roman"/>
                <w:lang w:val="en-US"/>
              </w:rPr>
            </w:pPr>
          </w:p>
        </w:tc>
      </w:tr>
      <w:tr w:rsidR="00CF38AC" w:rsidRPr="00755A57" w:rsidTr="00BC0957">
        <w:trPr>
          <w:cantSplit/>
          <w:trHeight w:val="368"/>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50-54</w:t>
            </w:r>
          </w:p>
        </w:tc>
        <w:tc>
          <w:tcPr>
            <w:tcW w:w="2835" w:type="dxa"/>
            <w:hideMark/>
          </w:tcPr>
          <w:p w:rsidR="00CF38AC" w:rsidRPr="00F5031E" w:rsidRDefault="00CF38AC" w:rsidP="00BC095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CF38AC" w:rsidRPr="00C833D7" w:rsidRDefault="00CF38AC" w:rsidP="00BC0957">
            <w:pPr>
              <w:rPr>
                <w:rFonts w:ascii="Times New Roman" w:hAnsi="Times New Roman"/>
                <w:lang w:val="en-US"/>
              </w:rPr>
            </w:pPr>
          </w:p>
        </w:tc>
      </w:tr>
      <w:tr w:rsidR="00CF38AC" w:rsidRPr="002226D9" w:rsidTr="00BC0957">
        <w:trPr>
          <w:trHeight w:val="651"/>
        </w:trPr>
        <w:tc>
          <w:tcPr>
            <w:tcW w:w="1443"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CF38AC" w:rsidRPr="00496683" w:rsidRDefault="00CF38AC" w:rsidP="00BC0957">
            <w:pPr>
              <w:rPr>
                <w:rFonts w:ascii="Times New Roman" w:hAnsi="Times New Roman"/>
                <w:b/>
                <w:lang w:val="en-US"/>
              </w:rPr>
            </w:pPr>
            <w:r w:rsidRPr="00496683">
              <w:rPr>
                <w:rFonts w:ascii="Times New Roman" w:hAnsi="Times New Roman"/>
                <w:b/>
                <w:lang w:val="en-US"/>
              </w:rPr>
              <w:t>0-49</w:t>
            </w:r>
          </w:p>
        </w:tc>
        <w:tc>
          <w:tcPr>
            <w:tcW w:w="2835" w:type="dxa"/>
          </w:tcPr>
          <w:p w:rsidR="00CF38AC" w:rsidRPr="002226D9" w:rsidRDefault="00CF38AC" w:rsidP="00BC0957">
            <w:pPr>
              <w:rPr>
                <w:rFonts w:ascii="Times New Roman" w:hAnsi="Times New Roman"/>
                <w:lang w:val="en-US"/>
              </w:rPr>
            </w:pPr>
          </w:p>
        </w:tc>
        <w:tc>
          <w:tcPr>
            <w:tcW w:w="2438" w:type="dxa"/>
            <w:tcMar>
              <w:top w:w="0" w:type="dxa"/>
              <w:left w:w="108" w:type="dxa"/>
              <w:bottom w:w="0" w:type="dxa"/>
              <w:right w:w="108" w:type="dxa"/>
            </w:tcMar>
            <w:hideMark/>
          </w:tcPr>
          <w:p w:rsidR="00CF38AC" w:rsidRPr="00367D7F" w:rsidRDefault="00CF38AC" w:rsidP="00BC0957">
            <w:pPr>
              <w:rPr>
                <w:rFonts w:ascii="Times New Roman" w:hAnsi="Times New Roman"/>
                <w:b/>
                <w:lang w:val="kk-KZ"/>
              </w:rPr>
            </w:pPr>
            <w:r w:rsidRPr="00367D7F">
              <w:rPr>
                <w:rFonts w:ascii="Times New Roman" w:hAnsi="Times New Roman"/>
                <w:b/>
                <w:lang w:val="kk-KZ"/>
              </w:rPr>
              <w:t>Қанағаттанарлықсыз</w:t>
            </w:r>
          </w:p>
        </w:tc>
      </w:tr>
    </w:tbl>
    <w:p w:rsidR="00CF38AC" w:rsidRPr="00193A00" w:rsidRDefault="00CF38AC" w:rsidP="00CF38AC">
      <w:pPr>
        <w:pStyle w:val="Default"/>
        <w:rPr>
          <w:b/>
          <w:bCs/>
          <w:sz w:val="28"/>
          <w:szCs w:val="28"/>
          <w:lang w:val="kk-KZ"/>
        </w:rPr>
      </w:pPr>
    </w:p>
    <w:p w:rsidR="00193A00" w:rsidRPr="00193A00" w:rsidRDefault="00193A00" w:rsidP="00193A00">
      <w:pPr>
        <w:pStyle w:val="Default"/>
        <w:rPr>
          <w:b/>
          <w:bCs/>
          <w:sz w:val="28"/>
          <w:szCs w:val="28"/>
          <w:lang w:val="kk-KZ"/>
        </w:rPr>
      </w:pPr>
      <w:r w:rsidRPr="00193A00">
        <w:rPr>
          <w:b/>
          <w:bCs/>
          <w:sz w:val="28"/>
          <w:szCs w:val="28"/>
          <w:lang w:val="kk-KZ"/>
        </w:rPr>
        <w:t>Негізгі әдебиеттер</w:t>
      </w:r>
    </w:p>
    <w:p w:rsidR="00193A00" w:rsidRPr="00193A00" w:rsidRDefault="00193A00" w:rsidP="00193A00">
      <w:pPr>
        <w:pStyle w:val="Default"/>
        <w:rPr>
          <w:bCs/>
          <w:sz w:val="28"/>
          <w:szCs w:val="28"/>
          <w:lang w:val="kk-KZ"/>
        </w:rPr>
      </w:pPr>
      <w:r w:rsidRPr="00193A00">
        <w:rPr>
          <w:bCs/>
          <w:sz w:val="28"/>
          <w:szCs w:val="28"/>
          <w:lang w:val="kk-KZ"/>
        </w:rPr>
        <w:t>1 Добренков, Владимир Иванович. Әлеуметтанулық зерттеу әдістері [Мәтін]: оқу құралы. 040200 (020300) «Әлеуметтану» мамандығы бойынша жоғары оқу орындарына арналған / В.И.Добренков, А.И.Кравченко, 2013. 767 б.</w:t>
      </w:r>
    </w:p>
    <w:p w:rsidR="00193A00" w:rsidRPr="00193A00" w:rsidRDefault="00193A00" w:rsidP="00193A00">
      <w:pPr>
        <w:pStyle w:val="Default"/>
        <w:rPr>
          <w:bCs/>
          <w:sz w:val="28"/>
          <w:szCs w:val="28"/>
          <w:lang w:val="kk-KZ"/>
        </w:rPr>
      </w:pPr>
      <w:r w:rsidRPr="00193A00">
        <w:rPr>
          <w:bCs/>
          <w:sz w:val="28"/>
          <w:szCs w:val="28"/>
          <w:lang w:val="kk-KZ"/>
        </w:rPr>
        <w:t>2 Оганян, Каджик Мартиросович. Әлеуметтанудың әдістемесі мен әдістері</w:t>
      </w:r>
    </w:p>
    <w:p w:rsidR="00193A00" w:rsidRPr="00193A00" w:rsidRDefault="00193A00" w:rsidP="00193A00">
      <w:pPr>
        <w:pStyle w:val="Default"/>
        <w:rPr>
          <w:bCs/>
          <w:sz w:val="28"/>
          <w:szCs w:val="28"/>
          <w:lang w:val="kk-KZ"/>
        </w:rPr>
      </w:pPr>
      <w:r w:rsidRPr="00193A00">
        <w:rPr>
          <w:bCs/>
          <w:sz w:val="28"/>
          <w:szCs w:val="28"/>
          <w:lang w:val="kk-KZ"/>
        </w:rPr>
        <w:t>зерттеу [Мәтін]: Оқу құралы / Оганян К. М., 2019. 299 б.</w:t>
      </w:r>
    </w:p>
    <w:p w:rsidR="00193A00" w:rsidRPr="00193A00" w:rsidRDefault="00193A00" w:rsidP="00193A00">
      <w:pPr>
        <w:pStyle w:val="Default"/>
        <w:rPr>
          <w:bCs/>
          <w:sz w:val="28"/>
          <w:szCs w:val="28"/>
          <w:lang w:val="kk-KZ"/>
        </w:rPr>
      </w:pPr>
      <w:r w:rsidRPr="00193A00">
        <w:rPr>
          <w:bCs/>
          <w:sz w:val="28"/>
          <w:szCs w:val="28"/>
          <w:lang w:val="kk-KZ"/>
        </w:rPr>
        <w:t>неогр.</w:t>
      </w:r>
    </w:p>
    <w:p w:rsidR="00193A00" w:rsidRPr="00193A00" w:rsidRDefault="00193A00" w:rsidP="00193A00">
      <w:pPr>
        <w:pStyle w:val="Default"/>
        <w:rPr>
          <w:bCs/>
          <w:sz w:val="28"/>
          <w:szCs w:val="28"/>
          <w:lang w:val="kk-KZ"/>
        </w:rPr>
      </w:pPr>
      <w:r w:rsidRPr="00193A00">
        <w:rPr>
          <w:bCs/>
          <w:sz w:val="28"/>
          <w:szCs w:val="28"/>
          <w:lang w:val="kk-KZ"/>
        </w:rPr>
        <w:t>3 Божук, Светлана Геннадьевна. Маркетингтік зерттеулер [Мәтін]: монография / С.Г. Божук, Л.Н. Ковалик, 2004. 298 б.</w:t>
      </w:r>
    </w:p>
    <w:p w:rsidR="00193A00" w:rsidRPr="00193A00" w:rsidRDefault="00193A00" w:rsidP="00193A00">
      <w:pPr>
        <w:pStyle w:val="Default"/>
        <w:rPr>
          <w:b/>
          <w:bCs/>
          <w:sz w:val="28"/>
          <w:szCs w:val="28"/>
          <w:lang w:val="kk-KZ"/>
        </w:rPr>
      </w:pPr>
      <w:r w:rsidRPr="00193A00">
        <w:rPr>
          <w:b/>
          <w:bCs/>
          <w:sz w:val="28"/>
          <w:szCs w:val="28"/>
          <w:lang w:val="kk-KZ"/>
        </w:rPr>
        <w:t>қосымша әдебиеттер</w:t>
      </w:r>
    </w:p>
    <w:p w:rsidR="00193A00" w:rsidRPr="00193A00" w:rsidRDefault="00193A00" w:rsidP="00193A00">
      <w:pPr>
        <w:pStyle w:val="Default"/>
        <w:rPr>
          <w:bCs/>
          <w:sz w:val="28"/>
          <w:szCs w:val="28"/>
          <w:lang w:val="kk-KZ"/>
        </w:rPr>
      </w:pPr>
      <w:r w:rsidRPr="00193A00">
        <w:rPr>
          <w:bCs/>
          <w:sz w:val="28"/>
          <w:szCs w:val="28"/>
          <w:lang w:val="kk-KZ"/>
        </w:rPr>
        <w:t>1 Сирота, Наум Михайлович. Әлеуметтану [Мәтін]: Оқулық / Сирота Н. М., Сидоров С. А., 2019. 172 б.</w:t>
      </w:r>
    </w:p>
    <w:p w:rsidR="00755A57" w:rsidRDefault="00755A57" w:rsidP="00CF38AC">
      <w:pPr>
        <w:pStyle w:val="Default"/>
        <w:rPr>
          <w:lang w:val="kk-KZ"/>
        </w:rPr>
      </w:pPr>
    </w:p>
    <w:p w:rsidR="00193A00" w:rsidRPr="00755A57" w:rsidRDefault="00755A57" w:rsidP="00CF38AC">
      <w:pPr>
        <w:pStyle w:val="Default"/>
        <w:rPr>
          <w:sz w:val="21"/>
          <w:szCs w:val="21"/>
          <w:lang w:val="kk-KZ"/>
        </w:rPr>
      </w:pPr>
      <w:r>
        <w:rPr>
          <w:lang w:val="kk-KZ"/>
        </w:rPr>
        <w:t>Курстың сайты:</w:t>
      </w:r>
      <w:r>
        <w:t xml:space="preserve"> https://vec.etu.ru/moodle/course/view.php?id=6</w:t>
      </w:r>
      <w:r>
        <w:rPr>
          <w:lang w:val="kk-KZ"/>
        </w:rPr>
        <w:t>067</w:t>
      </w:r>
    </w:p>
    <w:sectPr w:rsidR="00193A00" w:rsidRPr="00755A57" w:rsidSect="008E2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CF38AC"/>
    <w:rsid w:val="000B3D7C"/>
    <w:rsid w:val="00193A00"/>
    <w:rsid w:val="00263331"/>
    <w:rsid w:val="003C03D5"/>
    <w:rsid w:val="003E41A9"/>
    <w:rsid w:val="005023D0"/>
    <w:rsid w:val="00755A57"/>
    <w:rsid w:val="008E2201"/>
    <w:rsid w:val="00A954B9"/>
    <w:rsid w:val="00CF3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AC"/>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38AC"/>
    <w:rPr>
      <w:rFonts w:cs="Times New Roman"/>
      <w:color w:val="0000FF"/>
      <w:u w:val="single"/>
    </w:rPr>
  </w:style>
  <w:style w:type="paragraph" w:customStyle="1" w:styleId="Default">
    <w:name w:val="Default"/>
    <w:rsid w:val="00CF38A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CF38AC"/>
    <w:pPr>
      <w:spacing w:after="0" w:line="240" w:lineRule="auto"/>
    </w:pPr>
    <w:rPr>
      <w:rFonts w:ascii="Calibri" w:eastAsia="Times New Roman" w:hAnsi="Calibri" w:cs="Times New Roman"/>
    </w:rPr>
  </w:style>
  <w:style w:type="character" w:customStyle="1" w:styleId="A00">
    <w:name w:val="A0"/>
    <w:uiPriority w:val="99"/>
    <w:rsid w:val="00CF38AC"/>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8F4FE-8F76-4F58-9863-AB73B229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1427</Words>
  <Characters>8135</Characters>
  <Application>Microsoft Office Word</Application>
  <DocSecurity>0</DocSecurity>
  <Lines>67</Lines>
  <Paragraphs>19</Paragraphs>
  <ScaleCrop>false</ScaleCrop>
  <Company>Microsoft</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9</cp:revision>
  <dcterms:created xsi:type="dcterms:W3CDTF">2023-11-09T03:54:00Z</dcterms:created>
  <dcterms:modified xsi:type="dcterms:W3CDTF">2023-11-09T04:27:00Z</dcterms:modified>
</cp:coreProperties>
</file>